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56" w:rsidRPr="00CF0556" w:rsidRDefault="00CF0556" w:rsidP="00CF0556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CF0556">
        <w:rPr>
          <w:rFonts w:asciiTheme="minorEastAsia" w:eastAsiaTheme="minorEastAsia" w:hAnsiTheme="minorEastAsia" w:hint="eastAsia"/>
          <w:sz w:val="32"/>
          <w:szCs w:val="32"/>
        </w:rPr>
        <w:t>附件1</w:t>
      </w:r>
    </w:p>
    <w:p w:rsidR="00F506C1" w:rsidRPr="00F506C1" w:rsidRDefault="00C34F91" w:rsidP="00F506C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2016</w:t>
      </w:r>
      <w:r w:rsidR="00F506C1" w:rsidRPr="00F506C1">
        <w:rPr>
          <w:rFonts w:ascii="方正小标宋简体" w:eastAsia="方正小标宋简体" w:hint="eastAsia"/>
          <w:sz w:val="44"/>
          <w:szCs w:val="44"/>
        </w:rPr>
        <w:t>年赣州市物流项目建设进度汇总表</w:t>
      </w:r>
    </w:p>
    <w:p w:rsidR="00F506C1" w:rsidRDefault="00F506C1"/>
    <w:p w:rsidR="00F506C1" w:rsidRPr="00F506C1" w:rsidRDefault="00F506C1">
      <w:pPr>
        <w:rPr>
          <w:rFonts w:ascii="仿宋_GB2312" w:eastAsia="仿宋_GB2312"/>
          <w:b/>
          <w:sz w:val="32"/>
          <w:szCs w:val="32"/>
        </w:rPr>
      </w:pPr>
      <w:r w:rsidRPr="00F506C1">
        <w:rPr>
          <w:rFonts w:ascii="仿宋_GB2312" w:eastAsia="仿宋_GB2312" w:hint="eastAsia"/>
          <w:b/>
          <w:sz w:val="32"/>
          <w:szCs w:val="32"/>
        </w:rPr>
        <w:t>填报单位：                填报人：                        填报日期：</w:t>
      </w:r>
    </w:p>
    <w:tbl>
      <w:tblPr>
        <w:tblStyle w:val="a3"/>
        <w:tblW w:w="13500" w:type="dxa"/>
        <w:jc w:val="center"/>
        <w:tblInd w:w="-432" w:type="dxa"/>
        <w:tblLook w:val="01E0"/>
      </w:tblPr>
      <w:tblGrid>
        <w:gridCol w:w="720"/>
        <w:gridCol w:w="2520"/>
        <w:gridCol w:w="1916"/>
        <w:gridCol w:w="1575"/>
        <w:gridCol w:w="1575"/>
        <w:gridCol w:w="1774"/>
        <w:gridCol w:w="2160"/>
        <w:gridCol w:w="1260"/>
      </w:tblGrid>
      <w:tr w:rsidR="00A21590" w:rsidRPr="00F506C1" w:rsidTr="00A21590">
        <w:trPr>
          <w:trHeight w:val="1084"/>
          <w:jc w:val="center"/>
        </w:trPr>
        <w:tc>
          <w:tcPr>
            <w:tcW w:w="720" w:type="dxa"/>
            <w:vMerge w:val="restart"/>
            <w:vAlign w:val="center"/>
          </w:tcPr>
          <w:p w:rsidR="00A21590" w:rsidRPr="00F506C1" w:rsidRDefault="00A21590" w:rsidP="00F506C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506C1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2520" w:type="dxa"/>
            <w:vMerge w:val="restart"/>
            <w:vAlign w:val="center"/>
          </w:tcPr>
          <w:p w:rsidR="00A21590" w:rsidRPr="00F506C1" w:rsidRDefault="00A21590" w:rsidP="00F506C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506C1">
              <w:rPr>
                <w:rFonts w:ascii="仿宋_GB2312" w:eastAsia="仿宋_GB2312" w:hint="eastAsia"/>
                <w:sz w:val="30"/>
                <w:szCs w:val="30"/>
              </w:rPr>
              <w:t>项目名称</w:t>
            </w:r>
          </w:p>
        </w:tc>
        <w:tc>
          <w:tcPr>
            <w:tcW w:w="1916" w:type="dxa"/>
            <w:vMerge w:val="restart"/>
            <w:vAlign w:val="center"/>
          </w:tcPr>
          <w:p w:rsidR="00A21590" w:rsidRPr="00F506C1" w:rsidRDefault="00A21590" w:rsidP="00F506C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506C1">
              <w:rPr>
                <w:rFonts w:ascii="仿宋_GB2312" w:eastAsia="仿宋_GB2312" w:hint="eastAsia"/>
                <w:sz w:val="30"/>
                <w:szCs w:val="30"/>
              </w:rPr>
              <w:t>计划总投资（亿元）</w:t>
            </w:r>
          </w:p>
        </w:tc>
        <w:tc>
          <w:tcPr>
            <w:tcW w:w="1575" w:type="dxa"/>
            <w:vMerge w:val="restart"/>
            <w:vAlign w:val="center"/>
          </w:tcPr>
          <w:p w:rsidR="00A21590" w:rsidRDefault="00A21590" w:rsidP="00F506C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506C1">
              <w:rPr>
                <w:rFonts w:ascii="仿宋_GB2312" w:eastAsia="仿宋_GB2312" w:hint="eastAsia"/>
                <w:sz w:val="30"/>
                <w:szCs w:val="30"/>
              </w:rPr>
              <w:t>累计完成投资</w:t>
            </w:r>
          </w:p>
          <w:p w:rsidR="00A21590" w:rsidRPr="00F506C1" w:rsidRDefault="00A21590" w:rsidP="00F506C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506C1">
              <w:rPr>
                <w:rFonts w:ascii="仿宋_GB2312" w:eastAsia="仿宋_GB2312" w:hint="eastAsia"/>
                <w:sz w:val="30"/>
                <w:szCs w:val="30"/>
              </w:rPr>
              <w:t>（亿元）</w:t>
            </w:r>
          </w:p>
        </w:tc>
        <w:tc>
          <w:tcPr>
            <w:tcW w:w="1575" w:type="dxa"/>
            <w:vMerge w:val="restart"/>
            <w:vAlign w:val="center"/>
          </w:tcPr>
          <w:p w:rsidR="00A21590" w:rsidRPr="00F506C1" w:rsidRDefault="00A21590" w:rsidP="00F506C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506C1">
              <w:rPr>
                <w:rFonts w:ascii="仿宋_GB2312" w:eastAsia="仿宋_GB2312" w:hint="eastAsia"/>
                <w:sz w:val="30"/>
                <w:szCs w:val="30"/>
              </w:rPr>
              <w:t>今年完成投资</w:t>
            </w:r>
          </w:p>
          <w:p w:rsidR="00A21590" w:rsidRPr="00F506C1" w:rsidRDefault="00A21590" w:rsidP="00F506C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506C1">
              <w:rPr>
                <w:rFonts w:ascii="仿宋_GB2312" w:eastAsia="仿宋_GB2312" w:hint="eastAsia"/>
                <w:sz w:val="30"/>
                <w:szCs w:val="30"/>
              </w:rPr>
              <w:t>（亿元）</w:t>
            </w:r>
          </w:p>
        </w:tc>
        <w:tc>
          <w:tcPr>
            <w:tcW w:w="3934" w:type="dxa"/>
            <w:gridSpan w:val="2"/>
            <w:vAlign w:val="center"/>
          </w:tcPr>
          <w:p w:rsidR="00A21590" w:rsidRPr="00F506C1" w:rsidRDefault="00A21590" w:rsidP="00F506C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506C1">
              <w:rPr>
                <w:rFonts w:ascii="仿宋_GB2312" w:eastAsia="仿宋_GB2312" w:hint="eastAsia"/>
                <w:sz w:val="30"/>
                <w:szCs w:val="30"/>
              </w:rPr>
              <w:t>主体工程建设进度</w:t>
            </w:r>
          </w:p>
        </w:tc>
        <w:tc>
          <w:tcPr>
            <w:tcW w:w="1260" w:type="dxa"/>
            <w:vMerge w:val="restart"/>
            <w:vAlign w:val="center"/>
          </w:tcPr>
          <w:p w:rsidR="00A21590" w:rsidRPr="00F506C1" w:rsidRDefault="00A21590" w:rsidP="00F506C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506C1"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A21590" w:rsidRPr="00F506C1" w:rsidTr="00A21590">
        <w:trPr>
          <w:trHeight w:val="1068"/>
          <w:jc w:val="center"/>
        </w:trPr>
        <w:tc>
          <w:tcPr>
            <w:tcW w:w="720" w:type="dxa"/>
            <w:vMerge/>
            <w:vAlign w:val="center"/>
          </w:tcPr>
          <w:p w:rsidR="00A21590" w:rsidRPr="00F506C1" w:rsidRDefault="00A21590" w:rsidP="00F506C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20" w:type="dxa"/>
            <w:vMerge/>
            <w:vAlign w:val="center"/>
          </w:tcPr>
          <w:p w:rsidR="00A21590" w:rsidRPr="00F506C1" w:rsidRDefault="00A21590" w:rsidP="00F506C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16" w:type="dxa"/>
            <w:vMerge/>
            <w:vAlign w:val="center"/>
          </w:tcPr>
          <w:p w:rsidR="00A21590" w:rsidRPr="00F506C1" w:rsidRDefault="00A21590" w:rsidP="00F506C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5" w:type="dxa"/>
            <w:vMerge/>
            <w:vAlign w:val="center"/>
          </w:tcPr>
          <w:p w:rsidR="00A21590" w:rsidRPr="00F506C1" w:rsidRDefault="00A21590" w:rsidP="00F506C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5" w:type="dxa"/>
            <w:vMerge/>
            <w:vAlign w:val="center"/>
          </w:tcPr>
          <w:p w:rsidR="00A21590" w:rsidRPr="00F506C1" w:rsidRDefault="00A21590" w:rsidP="00F506C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74" w:type="dxa"/>
            <w:vAlign w:val="center"/>
          </w:tcPr>
          <w:p w:rsidR="00A21590" w:rsidRPr="00F506C1" w:rsidRDefault="00A21590" w:rsidP="00F506C1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 w:rsidRPr="00F506C1">
              <w:rPr>
                <w:rFonts w:ascii="仿宋_GB2312" w:eastAsia="仿宋_GB2312" w:hint="eastAsia"/>
                <w:sz w:val="30"/>
                <w:szCs w:val="30"/>
              </w:rPr>
              <w:t>已完工</w:t>
            </w:r>
            <w:r>
              <w:rPr>
                <w:rFonts w:ascii="仿宋_GB2312" w:eastAsia="仿宋_GB2312" w:hint="eastAsia"/>
                <w:sz w:val="30"/>
                <w:szCs w:val="30"/>
              </w:rPr>
              <w:t>内容</w:t>
            </w:r>
          </w:p>
        </w:tc>
        <w:tc>
          <w:tcPr>
            <w:tcW w:w="2160" w:type="dxa"/>
            <w:vAlign w:val="center"/>
          </w:tcPr>
          <w:p w:rsidR="00A21590" w:rsidRPr="00F506C1" w:rsidRDefault="00A21590" w:rsidP="00A21590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在建内容</w:t>
            </w:r>
          </w:p>
        </w:tc>
        <w:tc>
          <w:tcPr>
            <w:tcW w:w="1260" w:type="dxa"/>
            <w:vMerge/>
            <w:vAlign w:val="center"/>
          </w:tcPr>
          <w:p w:rsidR="00A21590" w:rsidRPr="00F506C1" w:rsidRDefault="00A21590" w:rsidP="00F506C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21590" w:rsidRPr="00F506C1" w:rsidTr="00A21590">
        <w:trPr>
          <w:jc w:val="center"/>
        </w:trPr>
        <w:tc>
          <w:tcPr>
            <w:tcW w:w="720" w:type="dxa"/>
            <w:vAlign w:val="center"/>
          </w:tcPr>
          <w:p w:rsidR="00A21590" w:rsidRPr="00F506C1" w:rsidRDefault="00A21590" w:rsidP="00F506C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506C1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2520" w:type="dxa"/>
            <w:vAlign w:val="center"/>
          </w:tcPr>
          <w:p w:rsidR="00A21590" w:rsidRPr="00F506C1" w:rsidRDefault="00A21590" w:rsidP="00F506C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16" w:type="dxa"/>
            <w:vAlign w:val="center"/>
          </w:tcPr>
          <w:p w:rsidR="00A21590" w:rsidRPr="00F506C1" w:rsidRDefault="00A21590" w:rsidP="00F506C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 w:rsidR="00A21590" w:rsidRPr="00F506C1" w:rsidRDefault="00A21590" w:rsidP="00F506C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 w:rsidR="00A21590" w:rsidRPr="00F506C1" w:rsidRDefault="00A21590" w:rsidP="00F506C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74" w:type="dxa"/>
            <w:vAlign w:val="center"/>
          </w:tcPr>
          <w:p w:rsidR="00A21590" w:rsidRPr="00F506C1" w:rsidRDefault="00A21590" w:rsidP="00F506C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A21590" w:rsidRPr="00F506C1" w:rsidRDefault="00A21590" w:rsidP="00F506C1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A21590" w:rsidRPr="00F506C1" w:rsidRDefault="00A21590" w:rsidP="00F506C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21590" w:rsidRPr="00F506C1" w:rsidTr="00A21590">
        <w:trPr>
          <w:jc w:val="center"/>
        </w:trPr>
        <w:tc>
          <w:tcPr>
            <w:tcW w:w="720" w:type="dxa"/>
          </w:tcPr>
          <w:p w:rsidR="00A21590" w:rsidRPr="00D01D04" w:rsidRDefault="00A21590" w:rsidP="00D01D0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01D04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2520" w:type="dxa"/>
          </w:tcPr>
          <w:p w:rsidR="00A21590" w:rsidRPr="00D01D04" w:rsidRDefault="00A2159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16" w:type="dxa"/>
          </w:tcPr>
          <w:p w:rsidR="00A21590" w:rsidRPr="00D01D04" w:rsidRDefault="00A2159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5" w:type="dxa"/>
          </w:tcPr>
          <w:p w:rsidR="00A21590" w:rsidRPr="00D01D04" w:rsidRDefault="00A2159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5" w:type="dxa"/>
          </w:tcPr>
          <w:p w:rsidR="00A21590" w:rsidRPr="00D01D04" w:rsidRDefault="00A2159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74" w:type="dxa"/>
          </w:tcPr>
          <w:p w:rsidR="00A21590" w:rsidRPr="00D01D04" w:rsidRDefault="00A2159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</w:tcPr>
          <w:p w:rsidR="00A21590" w:rsidRPr="00D01D04" w:rsidRDefault="00A2159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</w:tcPr>
          <w:p w:rsidR="00A21590" w:rsidRPr="00D01D04" w:rsidRDefault="00A2159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21590" w:rsidRPr="00F506C1" w:rsidTr="00A21590">
        <w:trPr>
          <w:jc w:val="center"/>
        </w:trPr>
        <w:tc>
          <w:tcPr>
            <w:tcW w:w="720" w:type="dxa"/>
          </w:tcPr>
          <w:p w:rsidR="00A21590" w:rsidRPr="00D01D04" w:rsidRDefault="00A21590" w:rsidP="00D01D0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01D04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2520" w:type="dxa"/>
          </w:tcPr>
          <w:p w:rsidR="00A21590" w:rsidRPr="00D01D04" w:rsidRDefault="00A2159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16" w:type="dxa"/>
          </w:tcPr>
          <w:p w:rsidR="00A21590" w:rsidRPr="00D01D04" w:rsidRDefault="00A2159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5" w:type="dxa"/>
          </w:tcPr>
          <w:p w:rsidR="00A21590" w:rsidRPr="00D01D04" w:rsidRDefault="00A2159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5" w:type="dxa"/>
          </w:tcPr>
          <w:p w:rsidR="00A21590" w:rsidRPr="00D01D04" w:rsidRDefault="00A2159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74" w:type="dxa"/>
          </w:tcPr>
          <w:p w:rsidR="00A21590" w:rsidRPr="00D01D04" w:rsidRDefault="00A2159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</w:tcPr>
          <w:p w:rsidR="00A21590" w:rsidRPr="00D01D04" w:rsidRDefault="00A2159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</w:tcPr>
          <w:p w:rsidR="00A21590" w:rsidRPr="00D01D04" w:rsidRDefault="00A2159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21590" w:rsidRPr="00F506C1" w:rsidTr="00A21590">
        <w:trPr>
          <w:jc w:val="center"/>
        </w:trPr>
        <w:tc>
          <w:tcPr>
            <w:tcW w:w="720" w:type="dxa"/>
          </w:tcPr>
          <w:p w:rsidR="00A21590" w:rsidRPr="00D01D04" w:rsidRDefault="00A21590" w:rsidP="00D01D0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01D04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2520" w:type="dxa"/>
          </w:tcPr>
          <w:p w:rsidR="00A21590" w:rsidRPr="00D01D04" w:rsidRDefault="00A2159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16" w:type="dxa"/>
          </w:tcPr>
          <w:p w:rsidR="00A21590" w:rsidRPr="00D01D04" w:rsidRDefault="00A2159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5" w:type="dxa"/>
          </w:tcPr>
          <w:p w:rsidR="00A21590" w:rsidRPr="00D01D04" w:rsidRDefault="00A2159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5" w:type="dxa"/>
          </w:tcPr>
          <w:p w:rsidR="00A21590" w:rsidRPr="00D01D04" w:rsidRDefault="00A2159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74" w:type="dxa"/>
          </w:tcPr>
          <w:p w:rsidR="00A21590" w:rsidRPr="00D01D04" w:rsidRDefault="00A2159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</w:tcPr>
          <w:p w:rsidR="00A21590" w:rsidRPr="00D01D04" w:rsidRDefault="00A2159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</w:tcPr>
          <w:p w:rsidR="00A21590" w:rsidRPr="00D01D04" w:rsidRDefault="00A2159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21590" w:rsidRPr="00F506C1" w:rsidTr="00A21590">
        <w:trPr>
          <w:jc w:val="center"/>
        </w:trPr>
        <w:tc>
          <w:tcPr>
            <w:tcW w:w="720" w:type="dxa"/>
          </w:tcPr>
          <w:p w:rsidR="00A21590" w:rsidRPr="00D01D04" w:rsidRDefault="00A21590" w:rsidP="00D01D0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01D04"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2520" w:type="dxa"/>
          </w:tcPr>
          <w:p w:rsidR="00A21590" w:rsidRPr="00D01D04" w:rsidRDefault="00A2159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16" w:type="dxa"/>
          </w:tcPr>
          <w:p w:rsidR="00A21590" w:rsidRPr="00D01D04" w:rsidRDefault="00A2159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5" w:type="dxa"/>
          </w:tcPr>
          <w:p w:rsidR="00A21590" w:rsidRPr="00D01D04" w:rsidRDefault="00A2159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5" w:type="dxa"/>
          </w:tcPr>
          <w:p w:rsidR="00A21590" w:rsidRPr="00D01D04" w:rsidRDefault="00A2159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74" w:type="dxa"/>
          </w:tcPr>
          <w:p w:rsidR="00A21590" w:rsidRPr="00D01D04" w:rsidRDefault="00A2159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</w:tcPr>
          <w:p w:rsidR="00A21590" w:rsidRPr="00D01D04" w:rsidRDefault="00A2159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</w:tcPr>
          <w:p w:rsidR="00A21590" w:rsidRPr="00D01D04" w:rsidRDefault="00A2159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F506C1" w:rsidRDefault="00F506C1"/>
    <w:sectPr w:rsidR="00F506C1" w:rsidSect="00F506C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225" w:rsidRDefault="002B7225" w:rsidP="00D01D04">
      <w:r>
        <w:separator/>
      </w:r>
    </w:p>
  </w:endnote>
  <w:endnote w:type="continuationSeparator" w:id="0">
    <w:p w:rsidR="002B7225" w:rsidRDefault="002B7225" w:rsidP="00D01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225" w:rsidRDefault="002B7225" w:rsidP="00D01D04">
      <w:r>
        <w:separator/>
      </w:r>
    </w:p>
  </w:footnote>
  <w:footnote w:type="continuationSeparator" w:id="0">
    <w:p w:rsidR="002B7225" w:rsidRDefault="002B7225" w:rsidP="00D01D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06C1"/>
    <w:rsid w:val="000F7F6F"/>
    <w:rsid w:val="00192ECA"/>
    <w:rsid w:val="002609DE"/>
    <w:rsid w:val="002B7225"/>
    <w:rsid w:val="007B1704"/>
    <w:rsid w:val="00A21590"/>
    <w:rsid w:val="00AE4D84"/>
    <w:rsid w:val="00B50944"/>
    <w:rsid w:val="00C34F91"/>
    <w:rsid w:val="00CF0556"/>
    <w:rsid w:val="00D01D04"/>
    <w:rsid w:val="00F03459"/>
    <w:rsid w:val="00F506C1"/>
    <w:rsid w:val="00F6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E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06C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01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01D04"/>
    <w:rPr>
      <w:kern w:val="2"/>
      <w:sz w:val="18"/>
      <w:szCs w:val="18"/>
    </w:rPr>
  </w:style>
  <w:style w:type="paragraph" w:styleId="a5">
    <w:name w:val="footer"/>
    <w:basedOn w:val="a"/>
    <w:link w:val="Char0"/>
    <w:rsid w:val="00D01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01D0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</Words>
  <Characters>174</Characters>
  <Application>Microsoft Office Word</Application>
  <DocSecurity>0</DocSecurity>
  <Lines>1</Lines>
  <Paragraphs>1</Paragraphs>
  <ScaleCrop>false</ScaleCrop>
  <Company>Microsoft China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2015年赣州市物流项目建设进度汇总表</dc:title>
  <dc:creator>Administrator</dc:creator>
  <cp:lastModifiedBy>Administrator</cp:lastModifiedBy>
  <cp:revision>6</cp:revision>
  <cp:lastPrinted>2015-12-07T06:37:00Z</cp:lastPrinted>
  <dcterms:created xsi:type="dcterms:W3CDTF">2016-10-12T07:56:00Z</dcterms:created>
  <dcterms:modified xsi:type="dcterms:W3CDTF">2016-10-13T00:38:00Z</dcterms:modified>
</cp:coreProperties>
</file>